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87" w:rsidRPr="005E63B9" w:rsidRDefault="00A24687" w:rsidP="008860A7">
      <w:pPr>
        <w:widowControl/>
        <w:spacing w:before="100" w:beforeAutospacing="1" w:after="100" w:afterAutospacing="1" w:line="252" w:lineRule="auto"/>
        <w:ind w:left="709" w:hanging="709"/>
        <w:jc w:val="center"/>
        <w:rPr>
          <w:rFonts w:ascii="等线 Light" w:eastAsia="等线 Light" w:hAnsi="等线 Light" w:cs="Arial"/>
          <w:kern w:val="0"/>
          <w:sz w:val="44"/>
          <w:szCs w:val="32"/>
        </w:rPr>
      </w:pPr>
      <w:r w:rsidRPr="005E63B9">
        <w:rPr>
          <w:rFonts w:ascii="等线 Light" w:eastAsia="等线 Light" w:hAnsi="等线 Light" w:cs="Arial"/>
          <w:b/>
          <w:bCs/>
          <w:kern w:val="0"/>
          <w:sz w:val="44"/>
          <w:szCs w:val="32"/>
        </w:rPr>
        <w:t> </w:t>
      </w:r>
      <w:r w:rsidR="004D40E7" w:rsidRPr="005E63B9">
        <w:rPr>
          <w:rFonts w:ascii="等线 Light" w:eastAsia="等线 Light" w:hAnsi="等线 Light" w:cs="Arial"/>
          <w:b/>
          <w:bCs/>
          <w:kern w:val="0"/>
          <w:sz w:val="44"/>
          <w:szCs w:val="32"/>
        </w:rPr>
        <w:t>泛</w:t>
      </w:r>
      <w:r w:rsidR="004D40E7" w:rsidRPr="005E63B9">
        <w:rPr>
          <w:rFonts w:ascii="等线 Light" w:eastAsia="等线 Light" w:hAnsi="等线 Light" w:cs="Arial" w:hint="eastAsia"/>
          <w:b/>
          <w:bCs/>
          <w:kern w:val="0"/>
          <w:sz w:val="44"/>
          <w:szCs w:val="32"/>
        </w:rPr>
        <w:t>球</w:t>
      </w:r>
      <w:r w:rsidRPr="005E63B9">
        <w:rPr>
          <w:rFonts w:ascii="等线 Light" w:eastAsia="等线 Light" w:hAnsi="等线 Light" w:cs="Arial"/>
          <w:b/>
          <w:bCs/>
          <w:kern w:val="0"/>
          <w:sz w:val="44"/>
          <w:szCs w:val="32"/>
        </w:rPr>
        <w:t>实况联赛赛制规则</w:t>
      </w:r>
    </w:p>
    <w:p w:rsidR="00A24687" w:rsidRPr="00B3125F" w:rsidRDefault="00A24687" w:rsidP="008860A7">
      <w:pPr>
        <w:widowControl/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8"/>
          <w:szCs w:val="28"/>
        </w:rPr>
      </w:pPr>
      <w:r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一、建队  </w:t>
      </w:r>
    </w:p>
    <w:p w:rsidR="00F5692E" w:rsidRPr="005E63B9" w:rsidRDefault="0057208E" w:rsidP="008860A7">
      <w:pPr>
        <w:widowControl/>
        <w:numPr>
          <w:ilvl w:val="0"/>
          <w:numId w:val="23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bookmarkStart w:id="0" w:name="_GoBack"/>
      <w:bookmarkEnd w:id="0"/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本联赛采用WLW系统，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队壳</w:t>
      </w:r>
      <w:r w:rsidR="00F5692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采用先到先得，可以更换</w:t>
      </w:r>
      <w:r w:rsidR="001E417B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，可以自行交易</w:t>
      </w:r>
      <w:r w:rsidR="00F5692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，每次更换需支持换壳税</w:t>
      </w:r>
      <w:r w:rsidR="000B5547" w:rsidRPr="005E63B9">
        <w:rPr>
          <w:rFonts w:ascii="等线 Light" w:eastAsia="等线 Light" w:hAnsi="等线 Light" w:cs="Arial"/>
          <w:kern w:val="0"/>
          <w:sz w:val="22"/>
          <w:szCs w:val="21"/>
        </w:rPr>
        <w:t>5</w:t>
      </w:r>
      <w:r w:rsidR="00F5692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0</w:t>
      </w:r>
      <w:r w:rsidR="000B5547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联赛币，队壳消失不补偿。</w:t>
      </w:r>
    </w:p>
    <w:p w:rsidR="00F5692E" w:rsidRPr="005E63B9" w:rsidRDefault="00A24687" w:rsidP="008860A7">
      <w:pPr>
        <w:widowControl/>
        <w:numPr>
          <w:ilvl w:val="0"/>
          <w:numId w:val="23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球员</w:t>
      </w:r>
      <w:r w:rsidR="00C03CB4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采用默认位置的总评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分C、B、A、S、SS</w:t>
      </w:r>
      <w:r w:rsidR="00611B81" w:rsidRPr="005E63B9">
        <w:rPr>
          <w:rFonts w:ascii="等线 Light" w:eastAsia="等线 Light" w:hAnsi="等线 Light" w:cs="Arial"/>
          <w:kern w:val="0"/>
          <w:sz w:val="22"/>
          <w:szCs w:val="21"/>
        </w:rPr>
        <w:t>五级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，以WLW</w:t>
      </w:r>
      <w:r w:rsidR="00C03CB4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数据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为准，</w:t>
      </w:r>
      <w:r w:rsidR="0030443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同一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球员</w:t>
      </w:r>
      <w:r w:rsidR="000A3C7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有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不同</w:t>
      </w:r>
      <w:r w:rsidR="00504BA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评分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的，以高</w:t>
      </w:r>
      <w:r w:rsidR="00504BA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评分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为准（</w:t>
      </w:r>
      <w:r w:rsidR="0030443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例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亚冠和中超</w:t>
      </w:r>
      <w:r w:rsidR="0030443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的数据可能会不一致</w:t>
      </w:r>
      <w:r w:rsidR="00896FDD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）。</w:t>
      </w:r>
      <w:r w:rsidR="00F5692E" w:rsidRPr="005E63B9">
        <w:rPr>
          <w:rFonts w:ascii="等线 Light" w:eastAsia="等线 Light" w:hAnsi="等线 Light" w:cs="Arial"/>
          <w:kern w:val="0"/>
          <w:sz w:val="22"/>
          <w:szCs w:val="21"/>
        </w:rPr>
        <w:t>分级</w:t>
      </w:r>
      <w:r w:rsidR="0085774B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如下</w:t>
      </w:r>
      <w:r w:rsidR="00F5692E" w:rsidRPr="005E63B9">
        <w:rPr>
          <w:rFonts w:ascii="等线 Light" w:eastAsia="等线 Light" w:hAnsi="等线 Light" w:cs="Arial"/>
          <w:kern w:val="0"/>
          <w:sz w:val="22"/>
          <w:szCs w:val="21"/>
        </w:rPr>
        <w:t>：78及以下C，占5点工资帽， 79-81为B，</w:t>
      </w:r>
      <w:r w:rsidR="00F5692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占</w:t>
      </w:r>
      <w:r w:rsidR="00F5692E" w:rsidRPr="005E63B9">
        <w:rPr>
          <w:rFonts w:ascii="等线 Light" w:eastAsia="等线 Light" w:hAnsi="等线 Light" w:cs="Arial"/>
          <w:kern w:val="0"/>
          <w:sz w:val="22"/>
          <w:szCs w:val="21"/>
        </w:rPr>
        <w:t>10</w:t>
      </w:r>
      <w:r w:rsidR="00F5692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点工资帽</w:t>
      </w:r>
      <w:r w:rsidR="00F5692E" w:rsidRPr="005E63B9">
        <w:rPr>
          <w:rFonts w:ascii="等线 Light" w:eastAsia="等线 Light" w:hAnsi="等线 Light" w:cs="Arial"/>
          <w:kern w:val="0"/>
          <w:sz w:val="22"/>
          <w:szCs w:val="21"/>
        </w:rPr>
        <w:t>；82-85为A，占</w:t>
      </w:r>
      <w:r w:rsidR="008F41B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1</w:t>
      </w:r>
      <w:r w:rsidR="00F5692E" w:rsidRPr="005E63B9">
        <w:rPr>
          <w:rFonts w:ascii="等线 Light" w:eastAsia="等线 Light" w:hAnsi="等线 Light" w:cs="Arial"/>
          <w:kern w:val="0"/>
          <w:sz w:val="22"/>
          <w:szCs w:val="21"/>
        </w:rPr>
        <w:t>5点工资帽；86-89为S，90及以上SS</w:t>
      </w:r>
      <w:r w:rsidR="00F5692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，只租不售，不占工资帽。</w:t>
      </w:r>
    </w:p>
    <w:p w:rsidR="006B7CD3" w:rsidRPr="005E63B9" w:rsidRDefault="006B7CD3" w:rsidP="008860A7">
      <w:pPr>
        <w:widowControl/>
        <w:numPr>
          <w:ilvl w:val="0"/>
          <w:numId w:val="23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球队需保证球员人数在16-2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3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人间，且必须包括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2</w:t>
      </w:r>
      <w:r w:rsidR="00A87C75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名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门将</w:t>
      </w:r>
      <w:r w:rsidR="00D83FB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</w:t>
      </w:r>
      <w:r w:rsidR="00A87C75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最多不超过3门将。</w:t>
      </w:r>
      <w:r w:rsidR="00C30EC5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将所有球员的工资帽总额相加，超</w:t>
      </w:r>
      <w:r w:rsidR="00D83FB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过2</w:t>
      </w:r>
      <w:r w:rsidR="00D83FB1" w:rsidRPr="005E63B9">
        <w:rPr>
          <w:rFonts w:ascii="等线 Light" w:eastAsia="等线 Light" w:hAnsi="等线 Light" w:cs="Arial"/>
          <w:kern w:val="0"/>
          <w:sz w:val="22"/>
          <w:szCs w:val="21"/>
        </w:rPr>
        <w:t>00</w:t>
      </w:r>
      <w:r w:rsidR="00D83FB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点的部分，每赛季收取超额帽值为工资税，超过250点的部分，工资税翻2倍，超过300点的部分，翻4倍。</w:t>
      </w:r>
      <w:r w:rsidR="008F41B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如</w:t>
      </w:r>
      <w:r w:rsidR="00C30EC5" w:rsidRPr="005E63B9">
        <w:rPr>
          <w:rFonts w:ascii="等线 Light" w:eastAsia="等线 Light" w:hAnsi="等线 Light" w:cs="Arial"/>
          <w:kern w:val="0"/>
          <w:sz w:val="22"/>
          <w:szCs w:val="21"/>
        </w:rPr>
        <w:t>22</w:t>
      </w:r>
      <w:r w:rsidR="008F41B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0点工资帽，收</w:t>
      </w:r>
      <w:r w:rsidR="00C30EC5" w:rsidRPr="005E63B9">
        <w:rPr>
          <w:rFonts w:ascii="等线 Light" w:eastAsia="等线 Light" w:hAnsi="等线 Light" w:cs="Arial"/>
          <w:kern w:val="0"/>
          <w:sz w:val="22"/>
          <w:szCs w:val="21"/>
        </w:rPr>
        <w:t>20</w:t>
      </w:r>
      <w:r w:rsidR="008F41B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联赛币/每赛季，255点工资帽，收</w:t>
      </w:r>
      <w:r w:rsidR="00C30EC5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50+</w:t>
      </w:r>
      <w:r w:rsidR="00C30EC5" w:rsidRPr="005E63B9">
        <w:rPr>
          <w:rFonts w:ascii="等线 Light" w:eastAsia="等线 Light" w:hAnsi="等线 Light" w:cs="Arial"/>
          <w:kern w:val="0"/>
          <w:sz w:val="22"/>
          <w:szCs w:val="21"/>
        </w:rPr>
        <w:t>10</w:t>
      </w:r>
      <w:r w:rsidR="00C30EC5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=</w:t>
      </w:r>
      <w:r w:rsidR="00C30EC5" w:rsidRPr="005E63B9">
        <w:rPr>
          <w:rFonts w:ascii="等线 Light" w:eastAsia="等线 Light" w:hAnsi="等线 Light" w:cs="Arial"/>
          <w:kern w:val="0"/>
          <w:sz w:val="22"/>
          <w:szCs w:val="21"/>
        </w:rPr>
        <w:t>60</w:t>
      </w:r>
      <w:r w:rsidR="008F41B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联赛币/每赛季。</w:t>
      </w:r>
      <w:r w:rsidR="004268EE" w:rsidRPr="005E63B9">
        <w:rPr>
          <w:rFonts w:ascii="等线 Light" w:eastAsia="等线 Light" w:hAnsi="等线 Light" w:cs="Arial"/>
          <w:kern w:val="0"/>
          <w:sz w:val="22"/>
          <w:szCs w:val="21"/>
        </w:rPr>
        <w:t>球队运营需保证收支平衡，</w:t>
      </w:r>
      <w:r w:rsidR="004268E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任何操作都</w:t>
      </w:r>
      <w:r w:rsidR="004268EE" w:rsidRPr="005E63B9">
        <w:rPr>
          <w:rFonts w:ascii="等线 Light" w:eastAsia="等线 Light" w:hAnsi="等线 Light" w:cs="Arial"/>
          <w:kern w:val="0"/>
          <w:sz w:val="22"/>
          <w:szCs w:val="21"/>
        </w:rPr>
        <w:t>不允许</w:t>
      </w:r>
      <w:r w:rsidR="004268E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超出球队的经济负担能力。</w:t>
      </w:r>
    </w:p>
    <w:p w:rsidR="00890D96" w:rsidRPr="005E63B9" w:rsidRDefault="006F25D9" w:rsidP="008860A7">
      <w:pPr>
        <w:widowControl/>
        <w:numPr>
          <w:ilvl w:val="0"/>
          <w:numId w:val="23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新人可以选择接收退赛队伍或重新组队（组队需管理员通知后才能进行）。接收退赛队伍的，同时接收原队伍中全部存款，并可免费换壳一次。</w:t>
      </w:r>
    </w:p>
    <w:p w:rsidR="0042007A" w:rsidRPr="00B3125F" w:rsidRDefault="0042007A" w:rsidP="008860A7">
      <w:pPr>
        <w:widowControl/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b/>
          <w:bCs/>
          <w:kern w:val="0"/>
          <w:sz w:val="28"/>
          <w:szCs w:val="28"/>
        </w:rPr>
      </w:pPr>
      <w:r w:rsidRPr="00B3125F">
        <w:rPr>
          <w:rFonts w:ascii="等线 Light" w:eastAsia="等线 Light" w:hAnsi="等线 Light" w:cs="Arial" w:hint="eastAsia"/>
          <w:b/>
          <w:bCs/>
          <w:kern w:val="0"/>
          <w:sz w:val="28"/>
          <w:szCs w:val="28"/>
        </w:rPr>
        <w:t>二</w:t>
      </w:r>
      <w:r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、</w:t>
      </w:r>
      <w:r w:rsidRPr="00B3125F">
        <w:rPr>
          <w:rFonts w:ascii="等线 Light" w:eastAsia="等线 Light" w:hAnsi="等线 Light" w:cs="Arial" w:hint="eastAsia"/>
          <w:b/>
          <w:bCs/>
          <w:kern w:val="0"/>
          <w:sz w:val="28"/>
          <w:szCs w:val="28"/>
        </w:rPr>
        <w:t>摘人</w:t>
      </w:r>
      <w:r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  </w:t>
      </w:r>
    </w:p>
    <w:p w:rsidR="00702280" w:rsidRPr="005E63B9" w:rsidRDefault="00A24687" w:rsidP="008860A7">
      <w:pPr>
        <w:pStyle w:val="ListParagraph"/>
        <w:widowControl/>
        <w:numPr>
          <w:ilvl w:val="0"/>
          <w:numId w:val="30"/>
        </w:numPr>
        <w:spacing w:before="100" w:beforeAutospacing="1" w:after="100" w:afterAutospacing="1" w:line="252" w:lineRule="auto"/>
        <w:ind w:left="709" w:firstLineChars="0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摘人手续费</w:t>
      </w:r>
      <w:r w:rsidR="004E45A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C</w:t>
      </w:r>
      <w:r w:rsidR="004E45AE" w:rsidRPr="005E63B9">
        <w:rPr>
          <w:rFonts w:ascii="等线 Light" w:eastAsia="等线 Light" w:hAnsi="等线 Light" w:cs="Arial"/>
          <w:kern w:val="0"/>
          <w:sz w:val="22"/>
          <w:szCs w:val="21"/>
        </w:rPr>
        <w:t>25</w:t>
      </w:r>
      <w:r w:rsidR="004E45A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，B</w:t>
      </w:r>
      <w:r w:rsidR="004E45AE" w:rsidRPr="005E63B9">
        <w:rPr>
          <w:rFonts w:ascii="等线 Light" w:eastAsia="等线 Light" w:hAnsi="等线 Light" w:cs="Arial"/>
          <w:kern w:val="0"/>
          <w:sz w:val="22"/>
          <w:szCs w:val="21"/>
        </w:rPr>
        <w:t>30</w:t>
      </w:r>
      <w:r w:rsidR="004E45A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，A</w:t>
      </w:r>
      <w:r w:rsidR="004E45AE" w:rsidRPr="005E63B9">
        <w:rPr>
          <w:rFonts w:ascii="等线 Light" w:eastAsia="等线 Light" w:hAnsi="等线 Light" w:cs="Arial"/>
          <w:kern w:val="0"/>
          <w:sz w:val="22"/>
          <w:szCs w:val="21"/>
        </w:rPr>
        <w:t>35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元</w:t>
      </w:r>
      <w:r w:rsidR="004E45A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/每人，</w:t>
      </w:r>
      <w:r w:rsidR="009B3C07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赛季开始前，将组织统一</w:t>
      </w:r>
      <w:r w:rsidR="00B1319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时间的摘牌大会，各队系统上申请登记，采用先到先得的方式，</w:t>
      </w:r>
      <w:r w:rsidR="009B3C07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不允许出现同一秒摘2</w:t>
      </w:r>
      <w:r w:rsidR="00D66676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名</w:t>
      </w:r>
      <w:r w:rsidR="009B3C07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球员的情况</w:t>
      </w:r>
      <w:r w:rsidR="00B1319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</w:t>
      </w:r>
      <w:r w:rsidR="009B3C07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如两队登记时间相同，则根据赛季排名从后往前排优先级。甲级优先于超级，超级优先于未参赛。摘人批准生效后，更换球员也不退回摘人手续费。</w:t>
      </w:r>
    </w:p>
    <w:p w:rsidR="0042007A" w:rsidRPr="005E63B9" w:rsidRDefault="0042007A" w:rsidP="008860A7">
      <w:pPr>
        <w:pStyle w:val="ListParagraph"/>
        <w:widowControl/>
        <w:numPr>
          <w:ilvl w:val="0"/>
          <w:numId w:val="30"/>
        </w:numPr>
        <w:spacing w:before="100" w:beforeAutospacing="1" w:after="100" w:afterAutospacing="1" w:line="252" w:lineRule="auto"/>
        <w:ind w:left="709" w:firstLineChars="0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在有升降级的赛季中，每赛季甲级升超球队和甲级后四可优先租借S（20联赛币）或SS（30联赛币）一人（甲后四半价租借）。所有球队</w:t>
      </w:r>
      <w:r w:rsidR="00D66676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均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可参加统一</w:t>
      </w:r>
      <w:r w:rsidR="00D66676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组织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的竞拍大会，采用暗拍形式，价高者得，每队限拍一人。起拍价S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 xml:space="preserve"> 20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联赛币，SS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 xml:space="preserve"> 30</w:t>
      </w:r>
      <w:r w:rsidR="0002127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联赛币。超过统一竞拍时间后租借的，按起拍价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加1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0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元联赛币。</w:t>
      </w:r>
    </w:p>
    <w:p w:rsidR="0085774B" w:rsidRPr="005E63B9" w:rsidRDefault="0085774B" w:rsidP="008860A7">
      <w:pPr>
        <w:widowControl/>
        <w:numPr>
          <w:ilvl w:val="0"/>
          <w:numId w:val="30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只能使用现役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真实</w:t>
      </w:r>
      <w:r w:rsidR="00171139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姓名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球员且不能重复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。假联赛中的球员</w:t>
      </w:r>
      <w:r w:rsidR="00171139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、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同数据假人</w:t>
      </w:r>
      <w:r w:rsidR="00171139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、国家队假名球员均不允许使用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</w:t>
      </w:r>
    </w:p>
    <w:p w:rsidR="0085774B" w:rsidRPr="005E63B9" w:rsidRDefault="0085774B" w:rsidP="008860A7">
      <w:pPr>
        <w:widowControl/>
        <w:numPr>
          <w:ilvl w:val="0"/>
          <w:numId w:val="30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球员消失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的、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退役的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、死亡的</w:t>
      </w:r>
      <w:r w:rsidR="000B3AF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、变成国家队假</w:t>
      </w:r>
      <w:r w:rsidR="00CE6AC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名</w:t>
      </w:r>
      <w:r w:rsidR="000B3AF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的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等等异常情况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，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在当季结束后将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不得再继续使用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，同时没有任何补偿措施。</w:t>
      </w:r>
    </w:p>
    <w:p w:rsidR="0085774B" w:rsidRPr="005E63B9" w:rsidRDefault="0085774B" w:rsidP="008860A7">
      <w:pPr>
        <w:widowControl/>
        <w:numPr>
          <w:ilvl w:val="0"/>
          <w:numId w:val="30"/>
        </w:numPr>
        <w:spacing w:before="100" w:beforeAutospacing="1" w:after="100" w:afterAutospacing="1" w:line="252" w:lineRule="auto"/>
        <w:ind w:hanging="720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转会</w:t>
      </w:r>
      <w:r w:rsidR="0061691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和租借双方协商一致后，必须需通过WLW系统球队新闻发布后确认，并同时公布交易具体费用和税费支付方式。除另行通知，转会税20元/</w:t>
      </w:r>
      <w:r w:rsidR="000742A5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每笔（以系统生成为一笔），自行协商</w:t>
      </w:r>
      <w:r w:rsidR="00884026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转会</w:t>
      </w:r>
      <w:r w:rsidR="0061691E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税支付方式。租借税10元/每笔，（以系统生成为一笔），由租借方支付租借税，租借期为一赛季。交易谈判成功且新闻发布后，不得单方面毁约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</w:t>
      </w:r>
    </w:p>
    <w:p w:rsidR="00A24687" w:rsidRPr="005E63B9" w:rsidRDefault="00A24687" w:rsidP="008860A7">
      <w:pPr>
        <w:widowControl/>
        <w:numPr>
          <w:ilvl w:val="0"/>
          <w:numId w:val="30"/>
        </w:numPr>
        <w:spacing w:before="100" w:beforeAutospacing="1" w:after="100" w:afterAutospacing="1" w:line="252" w:lineRule="auto"/>
        <w:ind w:hanging="720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球</w:t>
      </w:r>
      <w:r w:rsidR="00F9161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员可强制买入，C级球员40/每人，B级球员60元/每人，A级球员80元/每人，强制买入成功需要收取强买税20元/每人，由强买方支付。有出价相同的，在强买价基础上，采用竞拍的方式获得。除另行通知，强买在摘牌大会前3天截至，强买必须在提前通知对方，如对方不反馈，可以在群里多次@对方，确保通知到位，在WLW系统球队新闻发布后确认</w:t>
      </w:r>
      <w:r w:rsidR="001674F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</w:t>
      </w:r>
    </w:p>
    <w:p w:rsidR="00D627CB" w:rsidRPr="005E63B9" w:rsidRDefault="00D627CB" w:rsidP="008860A7">
      <w:pPr>
        <w:widowControl/>
        <w:numPr>
          <w:ilvl w:val="0"/>
          <w:numId w:val="30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lastRenderedPageBreak/>
        <w:t>为避免恶意收购，球队经理在赛季后因各种原因退赛的，球队当赛季的全部交易将被取消，不能执行。新人必须打满一赛季后，才有交易权。其他权利与义务，和老队相同。</w:t>
      </w:r>
    </w:p>
    <w:p w:rsidR="00080153" w:rsidRPr="005E63B9" w:rsidRDefault="00080153" w:rsidP="008860A7">
      <w:pPr>
        <w:widowControl/>
        <w:numPr>
          <w:ilvl w:val="0"/>
          <w:numId w:val="30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每赛季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在摘人大会后三天内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确认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冻结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最终球员名单，赛季中不得更改。</w:t>
      </w:r>
    </w:p>
    <w:p w:rsidR="00A24687" w:rsidRPr="00B3125F" w:rsidRDefault="006F25D9" w:rsidP="008860A7">
      <w:pPr>
        <w:widowControl/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b/>
          <w:bCs/>
          <w:kern w:val="0"/>
          <w:sz w:val="28"/>
          <w:szCs w:val="28"/>
        </w:rPr>
      </w:pPr>
      <w:r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三、</w:t>
      </w:r>
      <w:r w:rsidR="00A24687"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赛制</w:t>
      </w:r>
    </w:p>
    <w:p w:rsidR="00A24687" w:rsidRPr="005E63B9" w:rsidRDefault="00A24687" w:rsidP="008860A7">
      <w:pPr>
        <w:widowControl/>
        <w:numPr>
          <w:ilvl w:val="0"/>
          <w:numId w:val="25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联赛采用</w:t>
      </w:r>
      <w:r w:rsidR="0082410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双</w:t>
      </w:r>
      <w:r w:rsidR="00BE7B33" w:rsidRPr="005E63B9">
        <w:rPr>
          <w:rFonts w:ascii="等线 Light" w:eastAsia="等线 Light" w:hAnsi="等线 Light" w:cs="Arial"/>
          <w:kern w:val="0"/>
          <w:sz w:val="22"/>
          <w:szCs w:val="21"/>
        </w:rPr>
        <w:t>循环比赛方式，赛后需将比分</w:t>
      </w:r>
      <w:r w:rsidR="00BE7B3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照片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发布在微信群</w:t>
      </w:r>
      <w:r w:rsidR="00BE7B33" w:rsidRPr="005E63B9">
        <w:rPr>
          <w:rFonts w:ascii="等线 Light" w:eastAsia="等线 Light" w:hAnsi="等线 Light" w:cs="Arial"/>
          <w:kern w:val="0"/>
          <w:sz w:val="22"/>
          <w:szCs w:val="21"/>
        </w:rPr>
        <w:t>中</w:t>
      </w:r>
      <w:r w:rsidR="00BE7B3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以备查验</w:t>
      </w:r>
      <w:r w:rsidR="00BE7B33" w:rsidRPr="005E63B9">
        <w:rPr>
          <w:rFonts w:ascii="等线 Light" w:eastAsia="等线 Light" w:hAnsi="等线 Light" w:cs="Arial"/>
          <w:kern w:val="0"/>
          <w:sz w:val="22"/>
          <w:szCs w:val="21"/>
        </w:rPr>
        <w:t>，</w:t>
      </w:r>
      <w:r w:rsidR="00BE7B3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并以WLW</w:t>
      </w:r>
      <w:r w:rsidR="00BE7B33" w:rsidRPr="005E63B9">
        <w:rPr>
          <w:rFonts w:ascii="等线 Light" w:eastAsia="等线 Light" w:hAnsi="等线 Light" w:cs="Arial"/>
          <w:kern w:val="0"/>
          <w:sz w:val="22"/>
          <w:szCs w:val="21"/>
        </w:rPr>
        <w:t>系统上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登记</w:t>
      </w:r>
      <w:r w:rsidR="00BE7B3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确认后为准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，积分排名以系统上认可的排名方式为准。</w:t>
      </w:r>
    </w:p>
    <w:p w:rsidR="00A24687" w:rsidRPr="005E63B9" w:rsidRDefault="00A24687" w:rsidP="008860A7">
      <w:pPr>
        <w:widowControl/>
        <w:numPr>
          <w:ilvl w:val="0"/>
          <w:numId w:val="25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联赛时间为10分钟，每场换人数为3</w:t>
      </w:r>
      <w:r w:rsidR="004C5AFC" w:rsidRPr="005E63B9">
        <w:rPr>
          <w:rFonts w:ascii="等线 Light" w:eastAsia="等线 Light" w:hAnsi="等线 Light" w:cs="Arial"/>
          <w:kern w:val="0"/>
          <w:sz w:val="22"/>
          <w:szCs w:val="21"/>
        </w:rPr>
        <w:t>人。球</w:t>
      </w:r>
      <w:r w:rsidR="004C5AFC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场，足球类型等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自行协商选择，</w:t>
      </w:r>
      <w:r w:rsidR="004C5AFC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默认天气：夏、晴、晚。有</w:t>
      </w:r>
      <w:r w:rsidR="004717E8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特殊</w:t>
      </w:r>
      <w:r w:rsidR="004C5AFC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要求可自行协商解决。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联赛不含加时和点球。</w:t>
      </w:r>
    </w:p>
    <w:p w:rsidR="00A24687" w:rsidRPr="005E63B9" w:rsidRDefault="000B6C9C" w:rsidP="008860A7">
      <w:pPr>
        <w:widowControl/>
        <w:numPr>
          <w:ilvl w:val="0"/>
          <w:numId w:val="25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除另行通知，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联赛一般在一个自然月内完成一个赛季。由双方自行约战，</w:t>
      </w:r>
      <w:r w:rsidR="0082410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在赛季最后一周前，需至少完成</w:t>
      </w:r>
      <w:r w:rsidR="00AF3F30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5</w:t>
      </w:r>
      <w:r w:rsidR="00AF3F30" w:rsidRPr="005E63B9">
        <w:rPr>
          <w:rFonts w:ascii="等线 Light" w:eastAsia="等线 Light" w:hAnsi="等线 Light" w:cs="Arial"/>
          <w:kern w:val="0"/>
          <w:sz w:val="22"/>
          <w:szCs w:val="21"/>
        </w:rPr>
        <w:t>0</w:t>
      </w:r>
      <w:r w:rsidR="00AF3F30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%</w:t>
      </w:r>
      <w:r w:rsidR="0082410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联赛场次</w:t>
      </w:r>
      <w:r w:rsidR="00C21559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</w:t>
      </w:r>
      <w:r w:rsidR="0082410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否则以弃赛处理。</w:t>
      </w:r>
      <w:r w:rsidR="0007373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赛季结束</w:t>
      </w:r>
      <w:r w:rsidR="005C1B2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后</w:t>
      </w:r>
      <w:r w:rsidR="0007373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，完赛率达成7</w:t>
      </w:r>
      <w:r w:rsidR="00AF3F30" w:rsidRPr="005E63B9">
        <w:rPr>
          <w:rFonts w:ascii="等线 Light" w:eastAsia="等线 Light" w:hAnsi="等线 Light" w:cs="Arial"/>
          <w:kern w:val="0"/>
          <w:sz w:val="22"/>
          <w:szCs w:val="21"/>
        </w:rPr>
        <w:t>5</w:t>
      </w:r>
      <w:r w:rsidR="0007373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%以上，成绩有效，</w:t>
      </w:r>
      <w:r w:rsidR="00AD6F36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以当前积分计入排名。</w:t>
      </w:r>
      <w:r w:rsidR="0007373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否则按弃赛处理，所有比分全部清空。</w:t>
      </w:r>
    </w:p>
    <w:p w:rsidR="00A24687" w:rsidRPr="005E63B9" w:rsidRDefault="00696A0D" w:rsidP="008860A7">
      <w:pPr>
        <w:widowControl/>
        <w:numPr>
          <w:ilvl w:val="0"/>
          <w:numId w:val="25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除</w:t>
      </w:r>
      <w:r w:rsidR="000B6C9C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另行通知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，联赛通常为分超级联赛和甲级联赛，每赛升超和降甲名额视参赛情况而定，通常超级第11名及以后降级，甲级升上相应数量的球队，以保证超级和甲级球队数量基本相同。超级</w:t>
      </w:r>
      <w:r w:rsidR="00BC0460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请假休赛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或</w:t>
      </w:r>
      <w:r w:rsidR="00BC0460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中途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退赛的直接按降级处理。</w:t>
      </w:r>
    </w:p>
    <w:p w:rsidR="00BC0460" w:rsidRPr="005E63B9" w:rsidRDefault="00404E96" w:rsidP="008860A7">
      <w:pPr>
        <w:widowControl/>
        <w:numPr>
          <w:ilvl w:val="0"/>
          <w:numId w:val="25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每一代版本的游戏，请假休赛、中途退赛、请人代打的总次数不得超过2次，且不得连续2赛季，否则以强制退赛处理</w:t>
      </w:r>
      <w:r w:rsidRPr="005E63B9">
        <w:rPr>
          <w:rFonts w:ascii="MS Gothic" w:eastAsia="MS Gothic" w:hAnsi="MS Gothic" w:cs="MS Gothic" w:hint="eastAsia"/>
          <w:kern w:val="0"/>
          <w:sz w:val="22"/>
          <w:szCs w:val="21"/>
        </w:rPr>
        <w:t>​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。代打每赛季收取代打税20。除另行通知，</w:t>
      </w:r>
      <w:r w:rsidR="00A4477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不论任何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情况，工资税仍</w:t>
      </w:r>
      <w:r w:rsidRPr="005E63B9">
        <w:rPr>
          <w:rFonts w:ascii="MS Gothic" w:eastAsia="MS Gothic" w:hAnsi="MS Gothic" w:cs="MS Gothic" w:hint="eastAsia"/>
          <w:kern w:val="0"/>
          <w:sz w:val="22"/>
          <w:szCs w:val="21"/>
        </w:rPr>
        <w:t>​</w:t>
      </w:r>
      <w:r w:rsidR="00A44772" w:rsidRPr="005E63B9">
        <w:rPr>
          <w:rFonts w:ascii="等线 Light" w:eastAsia="等线 Light" w:hAnsi="等线 Light" w:cs="宋体" w:hint="eastAsia"/>
          <w:kern w:val="0"/>
          <w:sz w:val="22"/>
          <w:szCs w:val="21"/>
        </w:rPr>
        <w:t>正常扣除，</w:t>
      </w:r>
      <w:r w:rsidRPr="005E63B9">
        <w:rPr>
          <w:rFonts w:ascii="MS Gothic" w:eastAsia="MS Gothic" w:hAnsi="MS Gothic" w:cs="MS Gothic" w:hint="eastAsia"/>
          <w:kern w:val="0"/>
          <w:sz w:val="22"/>
          <w:szCs w:val="21"/>
        </w:rPr>
        <w:t>​</w:t>
      </w:r>
      <w:r w:rsidRPr="005E63B9">
        <w:rPr>
          <w:rFonts w:ascii="等线 Light" w:eastAsia="等线 Light" w:hAnsi="等线 Light" w:cs="宋体" w:hint="eastAsia"/>
          <w:kern w:val="0"/>
          <w:sz w:val="22"/>
          <w:szCs w:val="21"/>
        </w:rPr>
        <w:t>如因此可能导致经营破产的，按强制退赛处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理。</w:t>
      </w:r>
    </w:p>
    <w:p w:rsidR="00A24655" w:rsidRPr="005E63B9" w:rsidRDefault="00A24655" w:rsidP="008860A7">
      <w:pPr>
        <w:widowControl/>
        <w:numPr>
          <w:ilvl w:val="0"/>
          <w:numId w:val="25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杯赛</w:t>
      </w:r>
      <w:r w:rsidR="004B4FDA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按需要不定期举行，赛制和奖金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另行通知。</w:t>
      </w:r>
    </w:p>
    <w:p w:rsidR="00A24687" w:rsidRPr="00B3125F" w:rsidRDefault="00084165" w:rsidP="008860A7">
      <w:pPr>
        <w:widowControl/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b/>
          <w:bCs/>
          <w:kern w:val="0"/>
          <w:sz w:val="28"/>
          <w:szCs w:val="28"/>
        </w:rPr>
      </w:pPr>
      <w:r w:rsidRPr="00B3125F">
        <w:rPr>
          <w:rFonts w:ascii="等线 Light" w:eastAsia="等线 Light" w:hAnsi="等线 Light" w:cs="Arial" w:hint="eastAsia"/>
          <w:b/>
          <w:bCs/>
          <w:kern w:val="0"/>
          <w:sz w:val="28"/>
          <w:szCs w:val="28"/>
        </w:rPr>
        <w:t>四</w:t>
      </w:r>
      <w:r w:rsidR="00A46BAD"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、</w:t>
      </w:r>
      <w:r w:rsidR="00A24687"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成长</w:t>
      </w:r>
    </w:p>
    <w:p w:rsidR="00A24687" w:rsidRPr="005E63B9" w:rsidRDefault="002B6559" w:rsidP="008860A7">
      <w:pPr>
        <w:widowControl/>
        <w:numPr>
          <w:ilvl w:val="0"/>
          <w:numId w:val="27"/>
        </w:numPr>
        <w:spacing w:before="100" w:beforeAutospacing="1" w:after="100" w:afterAutospacing="1" w:line="252" w:lineRule="auto"/>
        <w:ind w:hanging="720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联赛过程中如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KONAMI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官方数据有更新，则视为成长，可保留原等级两个赛季，第三赛季时更新为新等级。如果此球员下放重摘、转会、租借至新队等按新等级决定工资帽。（租借球员第二赛季回归仍视为原等级，第三赛季统一更新）。</w:t>
      </w:r>
      <w:r w:rsidRPr="005E63B9">
        <w:rPr>
          <w:rFonts w:ascii="MS Gothic" w:eastAsia="MS Gothic" w:hAnsi="MS Gothic" w:cs="MS Gothic" w:hint="eastAsia"/>
          <w:kern w:val="0"/>
          <w:sz w:val="22"/>
          <w:szCs w:val="21"/>
        </w:rPr>
        <w:t>​</w:t>
      </w:r>
      <w:r w:rsidR="00BD24BB" w:rsidRPr="005E63B9">
        <w:rPr>
          <w:rFonts w:ascii="等线 Light" w:eastAsia="等线 Light" w:hAnsi="等线 Light" w:cs="宋体" w:hint="eastAsia"/>
          <w:kern w:val="0"/>
          <w:sz w:val="22"/>
          <w:szCs w:val="21"/>
        </w:rPr>
        <w:t>例如某</w:t>
      </w:r>
      <w:r w:rsidRPr="005E63B9">
        <w:rPr>
          <w:rFonts w:ascii="等线 Light" w:eastAsia="等线 Light" w:hAnsi="等线 Light" w:cs="宋体" w:hint="eastAsia"/>
          <w:kern w:val="0"/>
          <w:sz w:val="22"/>
          <w:szCs w:val="21"/>
        </w:rPr>
        <w:t>球员原数据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C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级，调整数据后变于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B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级，可保留原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C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级工资帽两个赛季，在第三赛季后恢复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B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级工资帽，反之也亦然。</w:t>
      </w:r>
    </w:p>
    <w:p w:rsidR="00A24687" w:rsidRPr="005E63B9" w:rsidRDefault="00693A6C" w:rsidP="008860A7">
      <w:pPr>
        <w:widowControl/>
        <w:numPr>
          <w:ilvl w:val="0"/>
          <w:numId w:val="27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在联赛中成长为</w:t>
      </w:r>
      <w:r w:rsidR="000A76E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S或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SS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级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，</w:t>
      </w:r>
      <w:r w:rsidR="000A76E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在两赛季期满后，将实施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强制</w:t>
      </w:r>
      <w:r w:rsidR="000A76E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回购政策，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回购价</w:t>
      </w:r>
      <w:r w:rsidR="000A76E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S</w:t>
      </w:r>
      <w:r w:rsidR="000A76E2" w:rsidRPr="005E63B9">
        <w:rPr>
          <w:rFonts w:ascii="等线 Light" w:eastAsia="等线 Light" w:hAnsi="等线 Light" w:cs="Arial"/>
          <w:kern w:val="0"/>
          <w:sz w:val="22"/>
          <w:szCs w:val="21"/>
        </w:rPr>
        <w:t xml:space="preserve"> 100</w:t>
      </w:r>
      <w:r w:rsidR="000A76E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联赛币/人，SS</w:t>
      </w:r>
      <w:r w:rsidR="000A76E2" w:rsidRPr="005E63B9">
        <w:rPr>
          <w:rFonts w:ascii="等线 Light" w:eastAsia="等线 Light" w:hAnsi="等线 Light" w:cs="Arial"/>
          <w:kern w:val="0"/>
          <w:sz w:val="22"/>
          <w:szCs w:val="21"/>
        </w:rPr>
        <w:t xml:space="preserve"> 120</w:t>
      </w:r>
      <w:r w:rsidR="000A76E2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联赛币/人</w:t>
      </w:r>
      <w:r w:rsidR="00084165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</w:t>
      </w:r>
    </w:p>
    <w:p w:rsidR="00A24687" w:rsidRPr="005E63B9" w:rsidRDefault="00A24687" w:rsidP="008860A7">
      <w:pPr>
        <w:widowControl/>
        <w:numPr>
          <w:ilvl w:val="0"/>
          <w:numId w:val="27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0"/>
          <w:szCs w:val="18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如球员已成长，则强制买入时按成长价格计算。例原球员属于B级，但强制买入时已升级成A级，则需要按A级价格强制买入。</w:t>
      </w:r>
      <w:r w:rsidR="00693A6C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如成长为S或SS级，</w:t>
      </w:r>
      <w:r w:rsidR="00882501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则不再允许其他球队强买。</w:t>
      </w:r>
    </w:p>
    <w:p w:rsidR="00A24687" w:rsidRPr="00B3125F" w:rsidRDefault="00084165" w:rsidP="008860A7">
      <w:pPr>
        <w:widowControl/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b/>
          <w:bCs/>
          <w:kern w:val="0"/>
          <w:sz w:val="28"/>
          <w:szCs w:val="28"/>
        </w:rPr>
      </w:pPr>
      <w:r w:rsidRPr="00B3125F">
        <w:rPr>
          <w:rFonts w:ascii="等线 Light" w:eastAsia="等线 Light" w:hAnsi="等线 Light" w:cs="Arial" w:hint="eastAsia"/>
          <w:b/>
          <w:bCs/>
          <w:kern w:val="0"/>
          <w:sz w:val="28"/>
          <w:szCs w:val="28"/>
        </w:rPr>
        <w:t>五</w:t>
      </w:r>
      <w:r w:rsidR="00A24687" w:rsidRPr="00B3125F">
        <w:rPr>
          <w:rFonts w:ascii="等线 Light" w:eastAsia="等线 Light" w:hAnsi="等线 Light" w:cs="Arial"/>
          <w:b/>
          <w:bCs/>
          <w:kern w:val="0"/>
          <w:sz w:val="28"/>
          <w:szCs w:val="28"/>
        </w:rPr>
        <w:t>、奖金</w:t>
      </w:r>
    </w:p>
    <w:p w:rsidR="00A24687" w:rsidRPr="00B3125F" w:rsidRDefault="00CB5040" w:rsidP="008860A7">
      <w:pPr>
        <w:widowControl/>
        <w:numPr>
          <w:ilvl w:val="0"/>
          <w:numId w:val="28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完赛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奖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，奖金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80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元，每缺赛一场，扣5</w:t>
      </w:r>
      <w:r w:rsidR="007E66EA" w:rsidRPr="005E63B9">
        <w:rPr>
          <w:rFonts w:ascii="等线 Light" w:eastAsia="等线 Light" w:hAnsi="等线 Light" w:cs="Arial"/>
          <w:kern w:val="0"/>
          <w:sz w:val="22"/>
          <w:szCs w:val="21"/>
        </w:rPr>
        <w:t>元</w:t>
      </w:r>
      <w:r w:rsidR="00157703"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</w:t>
      </w:r>
    </w:p>
    <w:p w:rsidR="00CB5040" w:rsidRPr="00B3125F" w:rsidRDefault="00CB5040" w:rsidP="008860A7">
      <w:pPr>
        <w:widowControl/>
        <w:numPr>
          <w:ilvl w:val="0"/>
          <w:numId w:val="28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如有升降级赛制，超级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联赛第一名，奖金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7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0元，第二名，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5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0元，第三名30元，第四名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1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0元，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甲级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联赛第一名，奖金60元，第二名，40元，第三名20元，第四名5元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。如无升降级赛制：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联赛第一名，奖金70元，第二名，60元，第三名50元，第四名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4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0元，第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五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名，奖金30元，第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六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名，20元，第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七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名10元，第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八</w:t>
      </w:r>
      <w:r w:rsidRPr="005E63B9">
        <w:rPr>
          <w:rFonts w:ascii="等线 Light" w:eastAsia="等线 Light" w:hAnsi="等线 Light" w:cs="Arial"/>
          <w:kern w:val="0"/>
          <w:sz w:val="22"/>
          <w:szCs w:val="21"/>
        </w:rPr>
        <w:t>名5元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。</w:t>
      </w:r>
    </w:p>
    <w:p w:rsidR="00680458" w:rsidRPr="00B3125F" w:rsidRDefault="00CB5040" w:rsidP="008860A7">
      <w:pPr>
        <w:widowControl/>
        <w:numPr>
          <w:ilvl w:val="0"/>
          <w:numId w:val="28"/>
        </w:numPr>
        <w:spacing w:before="100" w:beforeAutospacing="1" w:after="100" w:afterAutospacing="1" w:line="252" w:lineRule="auto"/>
        <w:ind w:left="709" w:hanging="709"/>
        <w:jc w:val="left"/>
        <w:rPr>
          <w:rFonts w:ascii="等线 Light" w:eastAsia="等线 Light" w:hAnsi="等线 Light" w:cs="Arial"/>
          <w:kern w:val="0"/>
          <w:sz w:val="22"/>
          <w:szCs w:val="21"/>
        </w:rPr>
      </w:pPr>
      <w:r w:rsidRPr="005E63B9">
        <w:rPr>
          <w:rFonts w:ascii="等线 Light" w:eastAsia="等线 Light" w:hAnsi="等线 Light" w:cs="Arial"/>
          <w:kern w:val="0"/>
          <w:sz w:val="22"/>
          <w:szCs w:val="21"/>
        </w:rPr>
        <w:t>联赛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超级和甲级分别设置最快完赛奖，1</w:t>
      </w:r>
      <w:r w:rsidR="00A24687" w:rsidRPr="005E63B9">
        <w:rPr>
          <w:rFonts w:ascii="等线 Light" w:eastAsia="等线 Light" w:hAnsi="等线 Light" w:cs="Arial"/>
          <w:kern w:val="0"/>
          <w:sz w:val="22"/>
          <w:szCs w:val="21"/>
        </w:rPr>
        <w:t>0元。</w:t>
      </w:r>
      <w:r w:rsidRPr="005E63B9">
        <w:rPr>
          <w:rFonts w:ascii="等线 Light" w:eastAsia="等线 Light" w:hAnsi="等线 Light" w:cs="Arial" w:hint="eastAsia"/>
          <w:kern w:val="0"/>
          <w:sz w:val="22"/>
          <w:szCs w:val="21"/>
        </w:rPr>
        <w:t>两队同时最快完赛，同奖。</w:t>
      </w:r>
    </w:p>
    <w:sectPr w:rsidR="00680458" w:rsidRPr="00B3125F" w:rsidSect="007F6D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499"/>
    <w:multiLevelType w:val="multilevel"/>
    <w:tmpl w:val="ED3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F5FEB"/>
    <w:multiLevelType w:val="multilevel"/>
    <w:tmpl w:val="28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A4BB3"/>
    <w:multiLevelType w:val="multilevel"/>
    <w:tmpl w:val="A0CA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87BD5"/>
    <w:multiLevelType w:val="multilevel"/>
    <w:tmpl w:val="F6A4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16822"/>
    <w:multiLevelType w:val="hybridMultilevel"/>
    <w:tmpl w:val="77A46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05FCB"/>
    <w:multiLevelType w:val="multilevel"/>
    <w:tmpl w:val="361E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japaneseCounting"/>
      <w:lvlText w:val="%2、"/>
      <w:lvlJc w:val="left"/>
      <w:pPr>
        <w:ind w:left="1530" w:hanging="450"/>
      </w:pPr>
      <w:rPr>
        <w:rFonts w:hint="default"/>
        <w:b/>
        <w:color w:val="FFFF00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BE2"/>
    <w:multiLevelType w:val="multilevel"/>
    <w:tmpl w:val="5050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2081D"/>
    <w:multiLevelType w:val="multilevel"/>
    <w:tmpl w:val="C95C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927AD"/>
    <w:multiLevelType w:val="multilevel"/>
    <w:tmpl w:val="5CC4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japaneseCounting"/>
      <w:lvlText w:val="%2、"/>
      <w:lvlJc w:val="left"/>
      <w:pPr>
        <w:ind w:left="1530" w:hanging="450"/>
      </w:pPr>
      <w:rPr>
        <w:rFonts w:hint="default"/>
        <w:b/>
        <w:color w:val="FFFF00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C231E"/>
    <w:multiLevelType w:val="multilevel"/>
    <w:tmpl w:val="D838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E465D"/>
    <w:multiLevelType w:val="multilevel"/>
    <w:tmpl w:val="1F22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5162F"/>
    <w:multiLevelType w:val="multilevel"/>
    <w:tmpl w:val="2D36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D576B"/>
    <w:multiLevelType w:val="multilevel"/>
    <w:tmpl w:val="BC1E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90BBF"/>
    <w:multiLevelType w:val="multilevel"/>
    <w:tmpl w:val="9B9E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D7E56"/>
    <w:multiLevelType w:val="multilevel"/>
    <w:tmpl w:val="F898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95AF8"/>
    <w:multiLevelType w:val="multilevel"/>
    <w:tmpl w:val="446C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E6F0F"/>
    <w:multiLevelType w:val="multilevel"/>
    <w:tmpl w:val="C5D2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A4E47"/>
    <w:multiLevelType w:val="multilevel"/>
    <w:tmpl w:val="65F8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85645"/>
    <w:multiLevelType w:val="multilevel"/>
    <w:tmpl w:val="CD10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73E92"/>
    <w:multiLevelType w:val="multilevel"/>
    <w:tmpl w:val="375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970EC"/>
    <w:multiLevelType w:val="multilevel"/>
    <w:tmpl w:val="84F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A3D01"/>
    <w:multiLevelType w:val="multilevel"/>
    <w:tmpl w:val="1390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52029"/>
    <w:multiLevelType w:val="multilevel"/>
    <w:tmpl w:val="1690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735E1"/>
    <w:multiLevelType w:val="hybridMultilevel"/>
    <w:tmpl w:val="2892B5FC"/>
    <w:lvl w:ilvl="0" w:tplc="B4FA88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245210E"/>
    <w:multiLevelType w:val="multilevel"/>
    <w:tmpl w:val="7C6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233CB"/>
    <w:multiLevelType w:val="hybridMultilevel"/>
    <w:tmpl w:val="11C8AB18"/>
    <w:lvl w:ilvl="0" w:tplc="D096A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E560DE0"/>
    <w:multiLevelType w:val="multilevel"/>
    <w:tmpl w:val="FB08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E9153E"/>
    <w:multiLevelType w:val="multilevel"/>
    <w:tmpl w:val="520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903A2"/>
    <w:multiLevelType w:val="multilevel"/>
    <w:tmpl w:val="261A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CD3F7D"/>
    <w:multiLevelType w:val="multilevel"/>
    <w:tmpl w:val="D904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0"/>
  </w:num>
  <w:num w:numId="5">
    <w:abstractNumId w:val="19"/>
  </w:num>
  <w:num w:numId="6">
    <w:abstractNumId w:val="24"/>
  </w:num>
  <w:num w:numId="7">
    <w:abstractNumId w:val="29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27"/>
  </w:num>
  <w:num w:numId="14">
    <w:abstractNumId w:val="28"/>
  </w:num>
  <w:num w:numId="15">
    <w:abstractNumId w:val="1"/>
  </w:num>
  <w:num w:numId="16">
    <w:abstractNumId w:val="22"/>
  </w:num>
  <w:num w:numId="17">
    <w:abstractNumId w:val="26"/>
  </w:num>
  <w:num w:numId="18">
    <w:abstractNumId w:val="12"/>
  </w:num>
  <w:num w:numId="19">
    <w:abstractNumId w:val="18"/>
  </w:num>
  <w:num w:numId="20">
    <w:abstractNumId w:val="16"/>
  </w:num>
  <w:num w:numId="21">
    <w:abstractNumId w:val="13"/>
  </w:num>
  <w:num w:numId="22">
    <w:abstractNumId w:val="0"/>
  </w:num>
  <w:num w:numId="23">
    <w:abstractNumId w:val="5"/>
  </w:num>
  <w:num w:numId="24">
    <w:abstractNumId w:val="6"/>
  </w:num>
  <w:num w:numId="25">
    <w:abstractNumId w:val="20"/>
  </w:num>
  <w:num w:numId="26">
    <w:abstractNumId w:val="17"/>
  </w:num>
  <w:num w:numId="27">
    <w:abstractNumId w:val="11"/>
  </w:num>
  <w:num w:numId="28">
    <w:abstractNumId w:val="14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A9"/>
    <w:rsid w:val="000174E3"/>
    <w:rsid w:val="00021278"/>
    <w:rsid w:val="00073731"/>
    <w:rsid w:val="000742A5"/>
    <w:rsid w:val="00080153"/>
    <w:rsid w:val="00084165"/>
    <w:rsid w:val="00090067"/>
    <w:rsid w:val="000A3C7A"/>
    <w:rsid w:val="000A76E2"/>
    <w:rsid w:val="000B3AF3"/>
    <w:rsid w:val="000B5547"/>
    <w:rsid w:val="000B6C9C"/>
    <w:rsid w:val="000C7FA9"/>
    <w:rsid w:val="000E134E"/>
    <w:rsid w:val="000E6701"/>
    <w:rsid w:val="000F79B7"/>
    <w:rsid w:val="00157703"/>
    <w:rsid w:val="001674FA"/>
    <w:rsid w:val="00171139"/>
    <w:rsid w:val="00173231"/>
    <w:rsid w:val="00185930"/>
    <w:rsid w:val="001E417B"/>
    <w:rsid w:val="001E51D7"/>
    <w:rsid w:val="002219F3"/>
    <w:rsid w:val="00230338"/>
    <w:rsid w:val="002B6559"/>
    <w:rsid w:val="002E2539"/>
    <w:rsid w:val="00304433"/>
    <w:rsid w:val="00311910"/>
    <w:rsid w:val="00362C63"/>
    <w:rsid w:val="003F3F9B"/>
    <w:rsid w:val="00404E96"/>
    <w:rsid w:val="0042007A"/>
    <w:rsid w:val="004268EE"/>
    <w:rsid w:val="004717E8"/>
    <w:rsid w:val="004727E7"/>
    <w:rsid w:val="00487A64"/>
    <w:rsid w:val="004A0B72"/>
    <w:rsid w:val="004A0DBC"/>
    <w:rsid w:val="004B4FDA"/>
    <w:rsid w:val="004C5AFC"/>
    <w:rsid w:val="004D40E7"/>
    <w:rsid w:val="004D5EDB"/>
    <w:rsid w:val="004D7627"/>
    <w:rsid w:val="004E45AE"/>
    <w:rsid w:val="00504BA8"/>
    <w:rsid w:val="0057208E"/>
    <w:rsid w:val="005C1B22"/>
    <w:rsid w:val="005D63A9"/>
    <w:rsid w:val="005E63B9"/>
    <w:rsid w:val="00611B81"/>
    <w:rsid w:val="0061691E"/>
    <w:rsid w:val="0066607D"/>
    <w:rsid w:val="0067725D"/>
    <w:rsid w:val="00680458"/>
    <w:rsid w:val="006867C7"/>
    <w:rsid w:val="00693A6C"/>
    <w:rsid w:val="00696A0D"/>
    <w:rsid w:val="006A2CDF"/>
    <w:rsid w:val="006B7CD3"/>
    <w:rsid w:val="006C3748"/>
    <w:rsid w:val="006F25D9"/>
    <w:rsid w:val="00702280"/>
    <w:rsid w:val="00753093"/>
    <w:rsid w:val="007957B0"/>
    <w:rsid w:val="007B52B4"/>
    <w:rsid w:val="007E66EA"/>
    <w:rsid w:val="007F6D73"/>
    <w:rsid w:val="00800B5C"/>
    <w:rsid w:val="008024F2"/>
    <w:rsid w:val="0082410A"/>
    <w:rsid w:val="00851BA0"/>
    <w:rsid w:val="0085774B"/>
    <w:rsid w:val="008613C2"/>
    <w:rsid w:val="00882501"/>
    <w:rsid w:val="00884026"/>
    <w:rsid w:val="008860A7"/>
    <w:rsid w:val="00890D96"/>
    <w:rsid w:val="00896FDD"/>
    <w:rsid w:val="008B7854"/>
    <w:rsid w:val="008D1607"/>
    <w:rsid w:val="008F41B8"/>
    <w:rsid w:val="00912F9E"/>
    <w:rsid w:val="00922FA0"/>
    <w:rsid w:val="009336BD"/>
    <w:rsid w:val="00947653"/>
    <w:rsid w:val="0096514B"/>
    <w:rsid w:val="009B3C07"/>
    <w:rsid w:val="009B497C"/>
    <w:rsid w:val="009B4ED9"/>
    <w:rsid w:val="009D5830"/>
    <w:rsid w:val="00A24655"/>
    <w:rsid w:val="00A24687"/>
    <w:rsid w:val="00A44772"/>
    <w:rsid w:val="00A46BAD"/>
    <w:rsid w:val="00A61C23"/>
    <w:rsid w:val="00A87C75"/>
    <w:rsid w:val="00AD6F36"/>
    <w:rsid w:val="00AF3F30"/>
    <w:rsid w:val="00B03168"/>
    <w:rsid w:val="00B1319A"/>
    <w:rsid w:val="00B3125F"/>
    <w:rsid w:val="00B77D25"/>
    <w:rsid w:val="00BB5F59"/>
    <w:rsid w:val="00BC0460"/>
    <w:rsid w:val="00BC129F"/>
    <w:rsid w:val="00BD24BB"/>
    <w:rsid w:val="00BE7B33"/>
    <w:rsid w:val="00C03CB4"/>
    <w:rsid w:val="00C21559"/>
    <w:rsid w:val="00C30EC5"/>
    <w:rsid w:val="00C32969"/>
    <w:rsid w:val="00C47CE3"/>
    <w:rsid w:val="00C84A84"/>
    <w:rsid w:val="00C97890"/>
    <w:rsid w:val="00CB5040"/>
    <w:rsid w:val="00CC58E1"/>
    <w:rsid w:val="00CE6AC8"/>
    <w:rsid w:val="00D062A1"/>
    <w:rsid w:val="00D1779F"/>
    <w:rsid w:val="00D17D3B"/>
    <w:rsid w:val="00D6143F"/>
    <w:rsid w:val="00D627CB"/>
    <w:rsid w:val="00D6527B"/>
    <w:rsid w:val="00D66676"/>
    <w:rsid w:val="00D83FB1"/>
    <w:rsid w:val="00E345D7"/>
    <w:rsid w:val="00E363EE"/>
    <w:rsid w:val="00E54365"/>
    <w:rsid w:val="00E769E2"/>
    <w:rsid w:val="00EC1224"/>
    <w:rsid w:val="00F0309F"/>
    <w:rsid w:val="00F5692E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9B0D"/>
  <w15:chartTrackingRefBased/>
  <w15:docId w15:val="{11E8DEDB-D69C-47AE-8156-C7DA3713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67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EC1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C1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3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4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Shiyi 彭世义(FamC发动机,PATAC)</dc:creator>
  <cp:keywords/>
  <dc:description/>
  <cp:lastModifiedBy>Peng Shiyi 彭世义(T&amp;V,PATAC)</cp:lastModifiedBy>
  <cp:revision>129</cp:revision>
  <dcterms:created xsi:type="dcterms:W3CDTF">2015-11-16T06:00:00Z</dcterms:created>
  <dcterms:modified xsi:type="dcterms:W3CDTF">2019-09-15T07:22:00Z</dcterms:modified>
</cp:coreProperties>
</file>